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D6477" w14:textId="77777777" w:rsidR="00B86914" w:rsidRDefault="00000000">
      <w:r>
        <w:t>La Terre</w:t>
      </w:r>
    </w:p>
    <w:p w14:paraId="0C23DA89" w14:textId="77777777" w:rsidR="00B86914" w:rsidRDefault="00000000">
      <w:r>
        <w:t xml:space="preserve">La Terre est la troisième planète par ordre d'éloignement au Soleil et la cinquième plus grande du Système solaire aussi bien par la masse que par le diamètre. </w:t>
      </w:r>
    </w:p>
    <w:p w14:paraId="5683812D" w14:textId="77777777" w:rsidR="00B86914" w:rsidRDefault="00000000">
      <w:r>
        <w:t xml:space="preserve">Par ailleurs, elle est le seul objet céleste connu pour abriter la vie. Elle orbite autour du Soleil en 365,256 jours solaires — une année sidérale — et réalise une rotation sur elle-même relativement au Soleil en un jour sidéral (environ 23 h 56 min 4 s), soit un peu moins que son jour solaire de 24 h du fait de ce déplacement autour du </w:t>
      </w:r>
      <w:proofErr w:type="spellStart"/>
      <w:r>
        <w:t>Soleila</w:t>
      </w:r>
      <w:proofErr w:type="spellEnd"/>
      <w:r>
        <w:t xml:space="preserve">. </w:t>
      </w:r>
    </w:p>
    <w:p w14:paraId="0DFF7929" w14:textId="77777777" w:rsidR="00B86914" w:rsidRDefault="00000000">
      <w:r>
        <w:t>L'axe de rotation de la Terre possède une inclinaison de 23°, ce qui cause l'apparition des saisons.</w:t>
      </w:r>
    </w:p>
    <w:p w14:paraId="1CD7DD42" w14:textId="77777777" w:rsidR="00B86914" w:rsidRDefault="00000000">
      <w:r>
        <w:t xml:space="preserve">D'après la datation radiométrique, la Terre s'est formée il y a 4,54 milliards d'années. </w:t>
      </w:r>
    </w:p>
    <w:p w14:paraId="204FEBC5" w14:textId="77777777" w:rsidR="00B86914" w:rsidRDefault="00000000">
      <w:r>
        <w:t xml:space="preserve">Elle possède un unique satellite naturel, la Lune, qui s'est formée peu après. L'interaction gravitationnelle avec son satellite crée les marées, stabilise son axe de rotation et réduit graduellement sa vitesse de rotation. La vie serait apparue dans les océans il y a au moins 3,5 milliards d'années, ce qui a affecté l'atmosphère et la surface terrestres par la prolifération d'organismes d'abord anaérobies puis, à la suite de l'explosion cambrienne, aérobies. Une combinaison de facteurs tels que la distance de la Terre au Soleil (environ 150 millions de kilomètres — une unité astronomique), son atmosphère, sa couche d'ozone, son champ magnétique et son évolution géologique ont permis à la vie d'évoluer et de se développer. </w:t>
      </w:r>
    </w:p>
    <w:p w14:paraId="3514A049" w14:textId="77777777" w:rsidR="00B86914" w:rsidRDefault="00000000">
      <w:r>
        <w:t>Durant l'histoire évolutive du vivant, la biodiversité a connu de longues périodes d'expansion occasionnellement ponctuées par des extinctions massives ; environ 99 % des espèces qui ont un jour vécu sur Terre sont maintenant éteintes. En 2023, plus de 8 milliards d'êtres humains vivent sur Terre et dépendent de sa biosphère et de ses ressources naturelles pour leur survie.</w:t>
      </w:r>
    </w:p>
    <w:p w14:paraId="7355E170" w14:textId="77777777" w:rsidR="00B86914" w:rsidRDefault="00000000">
      <w:r>
        <w:t xml:space="preserve">La Terre est la planète la plus dense du Système solaire ainsi que la plus grande et massive des quatre planètes telluriques. </w:t>
      </w:r>
    </w:p>
    <w:p w14:paraId="40B68C7C" w14:textId="77777777" w:rsidR="00B86914" w:rsidRDefault="00000000">
      <w:r>
        <w:t>Son enveloppe rigide — appelée la lithosphère — est divisée en différentes plaques tectoniques qui migrent de quelques centimètres par an. Environ 71 % de la surface de la planète est couverte d'eau — notamment des océans, mais aussi des lacs et rivières, constituant l'hydrosphère — et les 29 % restants sont des continents et des îles.</w:t>
      </w:r>
    </w:p>
    <w:p w14:paraId="36384232" w14:textId="77777777" w:rsidR="00B86914" w:rsidRDefault="00000000">
      <w:r>
        <w:t>La majeure partie des régions polaires est couverte de glace, notamment avec l'inlandsis de l'Antarctique et la banquise de l'océan Arctique. La structure interne de la Terre est géologiquement active, le noyau interne solide et le noyau externe liquide (composés tous deux essentiellement de fer) permettant notamment de générer le champ magnétique terrestre par effet dynamo et la convection du manteau terrestre (composé de roches silicatées) étant la cause de la tectonique des plaques.</w:t>
      </w:r>
    </w:p>
    <w:p w14:paraId="27504724" w14:textId="77777777" w:rsidR="00B86914" w:rsidRDefault="00000000">
      <w:r>
        <w:t>Chronologie</w:t>
      </w:r>
    </w:p>
    <w:p w14:paraId="4DC5F4C9" w14:textId="77777777" w:rsidR="00B86914" w:rsidRDefault="00000000">
      <w:r>
        <w:t>Articles détaillés : Histoire de la Terre et Histoire évolutive du vivant.</w:t>
      </w:r>
    </w:p>
    <w:p w14:paraId="3E4CB283" w14:textId="77777777" w:rsidR="00B86914" w:rsidRDefault="00000000">
      <w:r>
        <w:t>L'âge de la Terre est aujourd'hui estimé à 4,54 milliards d'années1. L'histoire de la Terre est divisée en quatre grands intervalles de temps, dits éons, dont la frise est donnée ci-dessous (en millions d'années)2 :</w:t>
      </w:r>
    </w:p>
    <w:p w14:paraId="1F693039" w14:textId="77777777" w:rsidR="00B86914" w:rsidRDefault="00000000">
      <w:r>
        <w:t>Hadéen</w:t>
      </w:r>
    </w:p>
    <w:p w14:paraId="216BAC03" w14:textId="77777777" w:rsidR="00B86914" w:rsidRDefault="00000000">
      <w:r>
        <w:lastRenderedPageBreak/>
        <w:t>Article détaillé : Hadéen.</w:t>
      </w:r>
    </w:p>
    <w:p w14:paraId="3AB2B67F" w14:textId="77777777" w:rsidR="00B86914" w:rsidRDefault="00000000">
      <w:r>
        <w:t>Collision entre deux objets célestes créant un nuage jaune</w:t>
      </w:r>
    </w:p>
    <w:p w14:paraId="751003F2" w14:textId="77777777" w:rsidR="00B86914" w:rsidRDefault="00000000">
      <w:r>
        <w:t>Vue d'artiste d'un impact géant, comme celui entre Théia et la Terre.</w:t>
      </w:r>
    </w:p>
    <w:p w14:paraId="027444A4" w14:textId="77777777" w:rsidR="00B86914" w:rsidRDefault="00B86914"/>
    <w:p w14:paraId="417A0671" w14:textId="77777777" w:rsidR="00B86914" w:rsidRDefault="00000000">
      <w:r>
        <w:t>L'Hadéen débute il y a 4,54 milliards d'années (Ga), lorsque la Terre se forme en même temps que les autres planètes à partir d'une nébuleuse solaire — une masse de poussières et de gaz en forme de disque, détachée du Soleil en formation1,3,4.</w:t>
      </w:r>
    </w:p>
    <w:p w14:paraId="0156061B" w14:textId="77777777" w:rsidR="00B86914" w:rsidRDefault="00000000">
      <w:r>
        <w:t>La formation de la Terre par accrétion se termine en moins de 20 millions d'années5. Initialement en fusion, la couche externe de la Terre se refroidit pour former une croûte solide lorsque l'eau commence à s'accumuler dans l'atmosphère, aboutissant aux premières pluies et aux premiers océans. La Lune se forme peu de temps après, il y a 4,53 milliards d'années6. Le consensus concernant la formation de la Lune est l'hypothèse de l'impact géant, selon laquelle un impacteur communément appelé Théia, de la taille de Mars et de masse environ égale au dixième de la masse terrestre7, serait entré en collision avec la Terre8,9. Dans ce modèle, une partie de cet objet se serait agglomérée avec la Terre tandis qu'une autre partie, mêlée avec environ 10 % de la masse totale de la Terre, aurait été éjectée dans l'espace puis se serait agglomérée pour former la Lune8.</w:t>
      </w:r>
    </w:p>
    <w:p w14:paraId="5C34F740" w14:textId="77777777" w:rsidR="00B86914" w:rsidRDefault="00000000">
      <w:r>
        <w:t>L'activité volcanique qui suit l'impact, associée aux très importantes températures (jusqu'à 10 000 °C), produit une atmosphère primitive par dégazage10,11,12. De la vapeur d'eau condensée ayant plusieurs origines possibles, mêlée à de la glace apportée par des comètes, produit les océans lorsque les températures baissent13,14,15. Les gaz à effet de serre de cette atmosphère permettent de maintenir une température compatible avec la présence d'eau liquide à la surface de la Terre et empêchent les océans de geler alors que la planète ne recevait qu'environ 70 % de la luminosité solaire actuelle2,16.</w:t>
      </w:r>
    </w:p>
    <w:p w14:paraId="76FE29FD" w14:textId="77777777" w:rsidR="00B86914" w:rsidRDefault="00B86914"/>
    <w:p w14:paraId="0F9DCF1E" w14:textId="77777777" w:rsidR="00B86914" w:rsidRDefault="00B86914"/>
    <w:p w14:paraId="341F5D48" w14:textId="77777777" w:rsidR="00B86914" w:rsidRDefault="00000000">
      <w:r>
        <w:t xml:space="preserve">Texte extrait article </w:t>
      </w:r>
      <w:proofErr w:type="spellStart"/>
      <w:r>
        <w:t>Wikipedia</w:t>
      </w:r>
      <w:proofErr w:type="spellEnd"/>
      <w:r>
        <w:t> : https://fr.wikipedia.org/wiki/Terre</w:t>
      </w:r>
    </w:p>
    <w:sectPr w:rsidR="00B86914">
      <w:pgSz w:w="11906" w:h="16838"/>
      <w:pgMar w:top="1134" w:right="850" w:bottom="1134"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0D3703" w14:textId="77777777" w:rsidR="00C63821" w:rsidRDefault="00C63821">
      <w:pPr>
        <w:spacing w:after="0" w:line="240" w:lineRule="auto"/>
      </w:pPr>
      <w:r>
        <w:separator/>
      </w:r>
    </w:p>
  </w:endnote>
  <w:endnote w:type="continuationSeparator" w:id="0">
    <w:p w14:paraId="56FFBC53" w14:textId="77777777" w:rsidR="00C63821" w:rsidRDefault="00C6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FEDD5F" w14:textId="77777777" w:rsidR="00C63821" w:rsidRDefault="00C63821">
      <w:pPr>
        <w:spacing w:after="0" w:line="240" w:lineRule="auto"/>
      </w:pPr>
      <w:r>
        <w:separator/>
      </w:r>
    </w:p>
  </w:footnote>
  <w:footnote w:type="continuationSeparator" w:id="0">
    <w:p w14:paraId="6AD95B23" w14:textId="77777777" w:rsidR="00C63821" w:rsidRDefault="00C638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914"/>
    <w:rsid w:val="00710655"/>
    <w:rsid w:val="00B86914"/>
    <w:rsid w:val="00C63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DF3D0"/>
  <w15:docId w15:val="{AB640C4B-CA5D-4EC4-9034-4E2A5AA1C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Arial" w:eastAsia="Arial" w:hAnsi="Arial" w:cs="Arial"/>
      <w:sz w:val="40"/>
      <w:szCs w:val="40"/>
    </w:rPr>
  </w:style>
  <w:style w:type="character" w:customStyle="1" w:styleId="Titre2Car">
    <w:name w:val="Titre 2 Car"/>
    <w:link w:val="Titre2"/>
    <w:uiPriority w:val="9"/>
    <w:rPr>
      <w:rFonts w:ascii="Arial" w:eastAsia="Arial" w:hAnsi="Arial" w:cs="Arial"/>
      <w:sz w:val="34"/>
    </w:rPr>
  </w:style>
  <w:style w:type="character" w:customStyle="1" w:styleId="Titre3Car">
    <w:name w:val="Titre 3 Car"/>
    <w:link w:val="Titre3"/>
    <w:uiPriority w:val="9"/>
    <w:rPr>
      <w:rFonts w:ascii="Arial" w:eastAsia="Arial" w:hAnsi="Arial" w:cs="Arial"/>
      <w:sz w:val="30"/>
      <w:szCs w:val="30"/>
    </w:rPr>
  </w:style>
  <w:style w:type="character" w:customStyle="1" w:styleId="Titre4Car">
    <w:name w:val="Titre 4 Car"/>
    <w:link w:val="Titre4"/>
    <w:uiPriority w:val="9"/>
    <w:rPr>
      <w:rFonts w:ascii="Arial" w:eastAsia="Arial" w:hAnsi="Arial" w:cs="Arial"/>
      <w:b/>
      <w:bCs/>
      <w:sz w:val="26"/>
      <w:szCs w:val="26"/>
    </w:rPr>
  </w:style>
  <w:style w:type="character" w:customStyle="1" w:styleId="Titre5Car">
    <w:name w:val="Titre 5 Car"/>
    <w:link w:val="Titre5"/>
    <w:uiPriority w:val="9"/>
    <w:rPr>
      <w:rFonts w:ascii="Arial" w:eastAsia="Arial" w:hAnsi="Arial" w:cs="Arial"/>
      <w:b/>
      <w:bCs/>
      <w:sz w:val="24"/>
      <w:szCs w:val="24"/>
    </w:rPr>
  </w:style>
  <w:style w:type="character" w:customStyle="1" w:styleId="Titre6Car">
    <w:name w:val="Titre 6 Car"/>
    <w:link w:val="Titre6"/>
    <w:uiPriority w:val="9"/>
    <w:rPr>
      <w:rFonts w:ascii="Arial" w:eastAsia="Arial" w:hAnsi="Arial" w:cs="Arial"/>
      <w:b/>
      <w:bCs/>
      <w:sz w:val="22"/>
      <w:szCs w:val="22"/>
    </w:rPr>
  </w:style>
  <w:style w:type="character" w:customStyle="1" w:styleId="Titre7Car">
    <w:name w:val="Titre 7 Car"/>
    <w:link w:val="Titre7"/>
    <w:uiPriority w:val="9"/>
    <w:rPr>
      <w:rFonts w:ascii="Arial" w:eastAsia="Arial" w:hAnsi="Arial" w:cs="Arial"/>
      <w:b/>
      <w:bCs/>
      <w:i/>
      <w:iCs/>
      <w:sz w:val="22"/>
      <w:szCs w:val="22"/>
    </w:rPr>
  </w:style>
  <w:style w:type="character" w:customStyle="1" w:styleId="Titre8Car">
    <w:name w:val="Titre 8 Car"/>
    <w:link w:val="Titre8"/>
    <w:uiPriority w:val="9"/>
    <w:rPr>
      <w:rFonts w:ascii="Arial" w:eastAsia="Arial" w:hAnsi="Arial" w:cs="Arial"/>
      <w:i/>
      <w:iCs/>
      <w:sz w:val="22"/>
      <w:szCs w:val="22"/>
    </w:rPr>
  </w:style>
  <w:style w:type="character" w:customStyle="1" w:styleId="Titre9Car">
    <w:name w:val="Titre 9 Car"/>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contextualSpacing/>
    </w:pPr>
    <w:rPr>
      <w:sz w:val="48"/>
      <w:szCs w:val="48"/>
    </w:rPr>
  </w:style>
  <w:style w:type="character" w:customStyle="1" w:styleId="TitreCar">
    <w:name w:val="Titre Car"/>
    <w:link w:val="Titre"/>
    <w:uiPriority w:val="10"/>
    <w:rPr>
      <w:sz w:val="48"/>
      <w:szCs w:val="48"/>
    </w:rPr>
  </w:style>
  <w:style w:type="paragraph" w:styleId="Sous-titre">
    <w:name w:val="Subtitle"/>
    <w:basedOn w:val="Normal"/>
    <w:next w:val="Normal"/>
    <w:link w:val="Sous-titreCar"/>
    <w:uiPriority w:val="11"/>
    <w:qFormat/>
    <w:pPr>
      <w:spacing w:before="200"/>
    </w:pPr>
    <w:rPr>
      <w:sz w:val="24"/>
      <w:szCs w:val="24"/>
    </w:rPr>
  </w:style>
  <w:style w:type="character" w:customStyle="1" w:styleId="Sous-titreCar">
    <w:name w:val="Sous-titre Car"/>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paragraph" w:styleId="En-tte">
    <w:name w:val="header"/>
    <w:basedOn w:val="Normal"/>
    <w:link w:val="En-tteCar"/>
    <w:uiPriority w:val="99"/>
    <w:unhideWhenUsed/>
    <w:pPr>
      <w:tabs>
        <w:tab w:val="center" w:pos="7143"/>
        <w:tab w:val="right" w:pos="14287"/>
      </w:tabs>
      <w:spacing w:after="0" w:line="240" w:lineRule="auto"/>
    </w:pPr>
  </w:style>
  <w:style w:type="character" w:customStyle="1" w:styleId="En-tteCar">
    <w:name w:val="En-tête Car"/>
    <w:link w:val="En-tte"/>
    <w:uiPriority w:val="99"/>
  </w:style>
  <w:style w:type="paragraph" w:styleId="Pieddepage">
    <w:name w:val="footer"/>
    <w:basedOn w:val="Normal"/>
    <w:link w:val="PieddepageCar"/>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Lgende">
    <w:name w:val="caption"/>
    <w:basedOn w:val="Normal"/>
    <w:next w:val="Normal"/>
    <w:uiPriority w:val="35"/>
    <w:semiHidden/>
    <w:unhideWhenUsed/>
    <w:qFormat/>
    <w:rPr>
      <w:b/>
      <w:bCs/>
      <w:color w:val="5B9BD5" w:themeColor="accent1"/>
      <w:sz w:val="18"/>
      <w:szCs w:val="18"/>
    </w:rPr>
  </w:style>
  <w:style w:type="character" w:customStyle="1" w:styleId="PieddepageCar">
    <w:name w:val="Pied de page Car"/>
    <w:link w:val="Pieddepage"/>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4261</Characters>
  <Application>Microsoft Office Word</Application>
  <DocSecurity>0</DocSecurity>
  <Lines>35</Lines>
  <Paragraphs>10</Paragraphs>
  <ScaleCrop>false</ScaleCrop>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Kopp</dc:creator>
  <cp:lastModifiedBy>Marie Kopp</cp:lastModifiedBy>
  <cp:revision>2</cp:revision>
  <dcterms:created xsi:type="dcterms:W3CDTF">2024-04-30T08:25:00Z</dcterms:created>
  <dcterms:modified xsi:type="dcterms:W3CDTF">2024-04-30T08:25:00Z</dcterms:modified>
</cp:coreProperties>
</file>